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9E36F7" w14:textId="73D02B19" w:rsidR="00267310" w:rsidRPr="00D80036" w:rsidRDefault="00CE3E18" w:rsidP="00267310">
      <w:pPr>
        <w:spacing w:before="100" w:beforeAutospacing="1" w:after="100" w:afterAutospacing="1" w:line="240" w:lineRule="auto"/>
        <w:jc w:val="both"/>
        <w:outlineLvl w:val="0"/>
        <w:rPr>
          <w:rFonts w:ascii="Arial" w:eastAsia="Times New Roman" w:hAnsi="Arial" w:cs="Arial"/>
          <w:b/>
          <w:bCs/>
          <w:kern w:val="36"/>
          <w:lang w:eastAsia="es-ES"/>
          <w14:ligatures w14:val="none"/>
        </w:rPr>
      </w:pPr>
      <w:r w:rsidRPr="00267310">
        <w:rPr>
          <w:rFonts w:ascii="Arial" w:eastAsia="Times New Roman" w:hAnsi="Arial" w:cs="Arial"/>
          <w:b/>
          <w:bCs/>
          <w:kern w:val="36"/>
          <w:lang w:eastAsia="es-ES"/>
          <w14:ligatures w14:val="none"/>
        </w:rPr>
        <w:t xml:space="preserve">NOTA DE PRENSA </w:t>
      </w:r>
      <w:r w:rsidR="00267310">
        <w:rPr>
          <w:rFonts w:ascii="Arial" w:eastAsia="Times New Roman" w:hAnsi="Arial" w:cs="Arial"/>
          <w:b/>
          <w:bCs/>
          <w:kern w:val="36"/>
          <w:lang w:eastAsia="es-ES"/>
          <w14:ligatures w14:val="none"/>
        </w:rPr>
        <w:t xml:space="preserve">– AMCA - </w:t>
      </w:r>
      <w:proofErr w:type="spellStart"/>
      <w:r w:rsidRPr="00267310">
        <w:rPr>
          <w:rFonts w:ascii="Arial" w:eastAsia="Times New Roman" w:hAnsi="Arial" w:cs="Arial"/>
          <w:b/>
          <w:bCs/>
          <w:kern w:val="36"/>
          <w:lang w:eastAsia="es-ES"/>
          <w14:ligatures w14:val="none"/>
        </w:rPr>
        <w:t>H</w:t>
      </w:r>
      <w:r w:rsidR="00267310">
        <w:rPr>
          <w:rFonts w:ascii="Arial" w:eastAsia="Times New Roman" w:hAnsi="Arial" w:cs="Arial"/>
          <w:b/>
          <w:bCs/>
          <w:kern w:val="36"/>
          <w:lang w:eastAsia="es-ES"/>
          <w14:ligatures w14:val="none"/>
        </w:rPr>
        <w:t>abl</w:t>
      </w:r>
      <w:r w:rsidRPr="00267310">
        <w:rPr>
          <w:rFonts w:ascii="Arial" w:eastAsia="Times New Roman" w:hAnsi="Arial" w:cs="Arial"/>
          <w:b/>
          <w:bCs/>
          <w:kern w:val="36"/>
          <w:lang w:eastAsia="es-ES"/>
          <w14:ligatures w14:val="none"/>
        </w:rPr>
        <w:t>A</w:t>
      </w:r>
      <w:r w:rsidR="00267310">
        <w:rPr>
          <w:rFonts w:ascii="Arial" w:eastAsia="Times New Roman" w:hAnsi="Arial" w:cs="Arial"/>
          <w:b/>
          <w:bCs/>
          <w:kern w:val="36"/>
          <w:lang w:eastAsia="es-ES"/>
          <w14:ligatures w14:val="none"/>
        </w:rPr>
        <w:t>rte</w:t>
      </w:r>
      <w:proofErr w:type="spellEnd"/>
      <w:r w:rsidRPr="00267310">
        <w:rPr>
          <w:rFonts w:ascii="Arial" w:eastAsia="Times New Roman" w:hAnsi="Arial" w:cs="Arial"/>
          <w:b/>
          <w:bCs/>
          <w:kern w:val="36"/>
          <w:lang w:eastAsia="es-ES"/>
          <w14:ligatures w14:val="none"/>
        </w:rPr>
        <w:t xml:space="preserve"> 2026</w:t>
      </w:r>
      <w:r w:rsidR="00D80036">
        <w:rPr>
          <w:rFonts w:ascii="Arial" w:eastAsia="Times New Roman" w:hAnsi="Arial" w:cs="Arial"/>
          <w:b/>
          <w:bCs/>
          <w:kern w:val="36"/>
          <w:lang w:eastAsia="es-ES"/>
          <w14:ligatures w14:val="none"/>
        </w:rPr>
        <w:t xml:space="preserve"> - </w:t>
      </w:r>
      <w:r w:rsidR="00267310" w:rsidRPr="00D80036">
        <w:rPr>
          <w:rFonts w:ascii="Arial" w:eastAsia="Times New Roman" w:hAnsi="Arial" w:cs="Arial"/>
          <w:kern w:val="36"/>
          <w:lang w:eastAsia="es-ES"/>
          <w14:ligatures w14:val="none"/>
        </w:rPr>
        <w:t>Sept/2026</w:t>
      </w:r>
    </w:p>
    <w:p w14:paraId="4294D827" w14:textId="77777777" w:rsidR="00CE3E18" w:rsidRPr="00D80036" w:rsidRDefault="00CE3E18" w:rsidP="00CE3E18">
      <w:pPr>
        <w:spacing w:before="100" w:beforeAutospacing="1" w:after="100" w:afterAutospacing="1" w:line="240" w:lineRule="auto"/>
        <w:jc w:val="center"/>
        <w:outlineLvl w:val="1"/>
        <w:rPr>
          <w:rFonts w:ascii="Arial" w:eastAsia="Times New Roman" w:hAnsi="Arial" w:cs="Arial"/>
          <w:b/>
          <w:bCs/>
          <w:kern w:val="0"/>
          <w:sz w:val="28"/>
          <w:szCs w:val="28"/>
          <w:lang w:eastAsia="es-ES"/>
          <w14:ligatures w14:val="none"/>
        </w:rPr>
      </w:pPr>
      <w:r w:rsidRPr="00D80036">
        <w:rPr>
          <w:rFonts w:ascii="Arial" w:eastAsia="Times New Roman" w:hAnsi="Arial" w:cs="Arial"/>
          <w:b/>
          <w:bCs/>
          <w:kern w:val="0"/>
          <w:sz w:val="28"/>
          <w:szCs w:val="28"/>
          <w:lang w:eastAsia="es-ES"/>
          <w14:ligatures w14:val="none"/>
        </w:rPr>
        <w:t>ARTE Y NATURALEZA EN EL TIEMPO DE LA IA</w:t>
      </w:r>
    </w:p>
    <w:p w14:paraId="63352582" w14:textId="33C3FB64" w:rsidR="00CE3E18" w:rsidRPr="00267310" w:rsidRDefault="00CE3E18" w:rsidP="00CE3E18">
      <w:pPr>
        <w:spacing w:before="100" w:beforeAutospacing="1" w:after="100" w:afterAutospacing="1" w:line="240" w:lineRule="auto"/>
        <w:jc w:val="both"/>
        <w:rPr>
          <w:rFonts w:ascii="Arial" w:eastAsia="Times New Roman" w:hAnsi="Arial" w:cs="Arial"/>
          <w:kern w:val="0"/>
          <w:lang w:eastAsia="es-ES"/>
          <w14:ligatures w14:val="none"/>
        </w:rPr>
      </w:pPr>
      <w:r w:rsidRPr="00267310">
        <w:rPr>
          <w:rFonts w:ascii="Arial" w:eastAsia="Times New Roman" w:hAnsi="Arial" w:cs="Arial"/>
          <w:kern w:val="0"/>
          <w:lang w:eastAsia="es-ES"/>
          <w14:ligatures w14:val="none"/>
        </w:rPr>
        <w:t xml:space="preserve">Con el título «Arte y Naturaleza en el tiempo de la IA», la Asociación Madrileña de Críticos de Arte abordará, durante el otoño de 2026 y a lo largo de 2027, una nueva edición de su ya tradicional ciclo de conferencias </w:t>
      </w:r>
      <w:proofErr w:type="spellStart"/>
      <w:r w:rsidRPr="00267310">
        <w:rPr>
          <w:rFonts w:ascii="Arial" w:eastAsia="Times New Roman" w:hAnsi="Arial" w:cs="Arial"/>
          <w:b/>
          <w:bCs/>
          <w:kern w:val="0"/>
          <w:lang w:eastAsia="es-ES"/>
          <w14:ligatures w14:val="none"/>
        </w:rPr>
        <w:t>H</w:t>
      </w:r>
      <w:r w:rsidR="00267310" w:rsidRPr="00267310">
        <w:rPr>
          <w:rFonts w:ascii="Arial" w:eastAsia="Times New Roman" w:hAnsi="Arial" w:cs="Arial"/>
          <w:b/>
          <w:bCs/>
          <w:kern w:val="0"/>
          <w:lang w:eastAsia="es-ES"/>
          <w14:ligatures w14:val="none"/>
        </w:rPr>
        <w:t>abl</w:t>
      </w:r>
      <w:r w:rsidRPr="00267310">
        <w:rPr>
          <w:rFonts w:ascii="Arial" w:eastAsia="Times New Roman" w:hAnsi="Arial" w:cs="Arial"/>
          <w:b/>
          <w:bCs/>
          <w:kern w:val="0"/>
          <w:lang w:eastAsia="es-ES"/>
          <w14:ligatures w14:val="none"/>
        </w:rPr>
        <w:t>A</w:t>
      </w:r>
      <w:r w:rsidR="00267310" w:rsidRPr="00267310">
        <w:rPr>
          <w:rFonts w:ascii="Arial" w:eastAsia="Times New Roman" w:hAnsi="Arial" w:cs="Arial"/>
          <w:b/>
          <w:bCs/>
          <w:kern w:val="0"/>
          <w:lang w:eastAsia="es-ES"/>
          <w14:ligatures w14:val="none"/>
        </w:rPr>
        <w:t>rte</w:t>
      </w:r>
      <w:proofErr w:type="spellEnd"/>
      <w:r w:rsidRPr="00267310">
        <w:rPr>
          <w:rFonts w:ascii="Arial" w:eastAsia="Times New Roman" w:hAnsi="Arial" w:cs="Arial"/>
          <w:kern w:val="0"/>
          <w:lang w:eastAsia="es-ES"/>
          <w14:ligatures w14:val="none"/>
        </w:rPr>
        <w:t>.</w:t>
      </w:r>
    </w:p>
    <w:p w14:paraId="08ECE829" w14:textId="77777777" w:rsidR="00CE3E18" w:rsidRPr="00267310" w:rsidRDefault="00CE3E18" w:rsidP="00CE3E18">
      <w:pPr>
        <w:spacing w:before="100" w:beforeAutospacing="1" w:after="100" w:afterAutospacing="1" w:line="240" w:lineRule="auto"/>
        <w:jc w:val="both"/>
        <w:rPr>
          <w:rFonts w:ascii="Arial" w:eastAsia="Times New Roman" w:hAnsi="Arial" w:cs="Arial"/>
          <w:kern w:val="0"/>
          <w:lang w:eastAsia="es-ES"/>
          <w14:ligatures w14:val="none"/>
        </w:rPr>
      </w:pPr>
      <w:r w:rsidRPr="00267310">
        <w:rPr>
          <w:rFonts w:ascii="Arial" w:eastAsia="Times New Roman" w:hAnsi="Arial" w:cs="Arial"/>
          <w:kern w:val="0"/>
          <w:lang w:eastAsia="es-ES"/>
          <w14:ligatures w14:val="none"/>
        </w:rPr>
        <w:t>En esta ocasión, el ciclo centra su atención en el impacto que la revolución tecnológica de la Inteligencia Artificial (IA) —que a día de hoy impregna ya nuestro contexto sociocultural— está teniendo en el ámbito artístico. El arte generado mediante IA, cada vez más presente y pujante, forma ya parte de nuestra cultura visual. Su creciente expansión plantea nuevas preguntas y hace necesarias espacios de reflexión y debate que permitan comprender sus implicaciones y explorar posibles vías para su integración en las prácticas artísticas contemporáneas.</w:t>
      </w:r>
    </w:p>
    <w:p w14:paraId="03933102" w14:textId="77777777" w:rsidR="00CE3E18" w:rsidRPr="00267310" w:rsidRDefault="00CE3E18" w:rsidP="00CE3E18">
      <w:pPr>
        <w:spacing w:before="100" w:beforeAutospacing="1" w:after="100" w:afterAutospacing="1" w:line="240" w:lineRule="auto"/>
        <w:jc w:val="both"/>
        <w:rPr>
          <w:rFonts w:ascii="Arial" w:eastAsia="Times New Roman" w:hAnsi="Arial" w:cs="Arial"/>
          <w:kern w:val="0"/>
          <w:lang w:eastAsia="es-ES"/>
          <w14:ligatures w14:val="none"/>
        </w:rPr>
      </w:pPr>
      <w:r w:rsidRPr="00267310">
        <w:rPr>
          <w:rFonts w:ascii="Arial" w:eastAsia="Times New Roman" w:hAnsi="Arial" w:cs="Arial"/>
          <w:kern w:val="0"/>
          <w:lang w:eastAsia="es-ES"/>
          <w14:ligatures w14:val="none"/>
        </w:rPr>
        <w:t>En este escenario, los artistas cuyo trabajo se desarrolla desde la sensibilidad, la observación y la perspectiva de la naturaleza se encuentran también interconectados con el uso de la inteligencia artificial, convertida progresivamente en una nueva y potente herramienta para observar, interpretar y representar el entorno físico que nos acoge.</w:t>
      </w:r>
    </w:p>
    <w:p w14:paraId="40CBD179" w14:textId="77777777" w:rsidR="00CE3E18" w:rsidRPr="00267310" w:rsidRDefault="00CE3E18" w:rsidP="00CE3E18">
      <w:pPr>
        <w:spacing w:before="100" w:beforeAutospacing="1" w:after="100" w:afterAutospacing="1" w:line="240" w:lineRule="auto"/>
        <w:jc w:val="both"/>
        <w:rPr>
          <w:rFonts w:ascii="Arial" w:eastAsia="Times New Roman" w:hAnsi="Arial" w:cs="Arial"/>
          <w:kern w:val="0"/>
          <w:lang w:eastAsia="es-ES"/>
          <w14:ligatures w14:val="none"/>
        </w:rPr>
      </w:pPr>
      <w:r w:rsidRPr="00267310">
        <w:rPr>
          <w:rFonts w:ascii="Arial" w:eastAsia="Times New Roman" w:hAnsi="Arial" w:cs="Arial"/>
          <w:kern w:val="0"/>
          <w:lang w:eastAsia="es-ES"/>
          <w14:ligatures w14:val="none"/>
        </w:rPr>
        <w:t>Las diferentes ponencias reunirán a críticos, investigadores y artistas que, desde sus respectivos ámbitos, explorarán esta relación entre IA, arte y naturaleza. El ciclo analizará la creciente presencia de estas tecnologías en el proceso creativo, tanto como herramientas para abocetar, investigar, analizar y tomar decisiones, como en su capacidad para impulsar nuevas formas de experimentación artística.</w:t>
      </w:r>
    </w:p>
    <w:p w14:paraId="662FEE30" w14:textId="77777777" w:rsidR="00CE3E18" w:rsidRPr="00267310" w:rsidRDefault="00CE3E18" w:rsidP="00CE3E18">
      <w:pPr>
        <w:spacing w:before="100" w:beforeAutospacing="1" w:after="100" w:afterAutospacing="1" w:line="240" w:lineRule="auto"/>
        <w:jc w:val="both"/>
        <w:rPr>
          <w:rFonts w:ascii="Arial" w:eastAsia="Times New Roman" w:hAnsi="Arial" w:cs="Arial"/>
          <w:kern w:val="0"/>
          <w:lang w:eastAsia="es-ES"/>
          <w14:ligatures w14:val="none"/>
        </w:rPr>
      </w:pPr>
      <w:r w:rsidRPr="00267310">
        <w:rPr>
          <w:rFonts w:ascii="Arial" w:eastAsia="Times New Roman" w:hAnsi="Arial" w:cs="Arial"/>
          <w:kern w:val="0"/>
          <w:lang w:eastAsia="es-ES"/>
          <w14:ligatures w14:val="none"/>
        </w:rPr>
        <w:t>Al mismo tiempo, se abordarán las cuestiones que plantea la propia materialidad de la inteligencia artificial y su impacto sobre el medioambiente. El enorme consumo energético asociado al entrenamiento, mantenimiento y ejecución de los modelos de IA, alojados en grandes centros de datos que requieren importantes cantidades de agua y electricidad, introduce una dimensión ambiental que resulta especialmente pertinente cuando se analiza la relación entre tecnología, creación artística y naturaleza.</w:t>
      </w:r>
    </w:p>
    <w:p w14:paraId="57D1A278" w14:textId="598961FF" w:rsidR="00CE3E18" w:rsidRPr="00267310" w:rsidRDefault="009E04AE" w:rsidP="00CE3E18">
      <w:pPr>
        <w:spacing w:before="100" w:beforeAutospacing="1" w:after="100" w:afterAutospacing="1" w:line="240" w:lineRule="auto"/>
        <w:jc w:val="both"/>
        <w:rPr>
          <w:rFonts w:ascii="Arial" w:eastAsia="Times New Roman" w:hAnsi="Arial" w:cs="Arial"/>
          <w:kern w:val="0"/>
          <w:lang w:eastAsia="es-ES"/>
          <w14:ligatures w14:val="none"/>
        </w:rPr>
      </w:pPr>
      <w:r w:rsidRPr="00267310">
        <w:rPr>
          <w:rFonts w:ascii="Arial" w:eastAsia="Times New Roman" w:hAnsi="Arial" w:cs="Arial"/>
          <w:kern w:val="0"/>
          <w:lang w:eastAsia="es-ES"/>
          <w14:ligatures w14:val="none"/>
        </w:rPr>
        <w:t>“</w:t>
      </w:r>
      <w:r w:rsidR="00CE3E18" w:rsidRPr="00267310">
        <w:rPr>
          <w:rFonts w:ascii="Arial" w:eastAsia="Times New Roman" w:hAnsi="Arial" w:cs="Arial"/>
          <w:kern w:val="0"/>
          <w:lang w:eastAsia="es-ES"/>
          <w14:ligatures w14:val="none"/>
        </w:rPr>
        <w:t>Arte y Naturaleza en el tiempo de la IA</w:t>
      </w:r>
      <w:r w:rsidRPr="00267310">
        <w:rPr>
          <w:rFonts w:ascii="Arial" w:eastAsia="Times New Roman" w:hAnsi="Arial" w:cs="Arial"/>
          <w:kern w:val="0"/>
          <w:lang w:eastAsia="es-ES"/>
          <w14:ligatures w14:val="none"/>
        </w:rPr>
        <w:t>”</w:t>
      </w:r>
      <w:r w:rsidR="00CE3E18" w:rsidRPr="00267310">
        <w:rPr>
          <w:rFonts w:ascii="Arial" w:eastAsia="Times New Roman" w:hAnsi="Arial" w:cs="Arial"/>
          <w:kern w:val="0"/>
          <w:lang w:eastAsia="es-ES"/>
          <w14:ligatures w14:val="none"/>
        </w:rPr>
        <w:t xml:space="preserve"> pretende, así, abrir un espacio de diálogo entre diferentes perspectivas. Más allá de considerar la inteligencia artificial únicamente como una nueva herramienta tecnológica, propone reflexionar sobre cómo está transformando nuestra manera de mirar, interpretar y representar el mundo, y sobre las consecuencias culturales, estéticas y ambientales de esta transformación.</w:t>
      </w:r>
    </w:p>
    <w:p w14:paraId="690AEF3D" w14:textId="65A7F501" w:rsidR="00267310" w:rsidRDefault="00CE3E18" w:rsidP="00CE3E18">
      <w:pPr>
        <w:spacing w:before="100" w:beforeAutospacing="1" w:after="100" w:afterAutospacing="1" w:line="240" w:lineRule="auto"/>
        <w:jc w:val="both"/>
        <w:rPr>
          <w:rFonts w:ascii="Arial" w:eastAsia="Times New Roman" w:hAnsi="Arial" w:cs="Arial"/>
          <w:kern w:val="0"/>
          <w:lang w:eastAsia="es-ES"/>
          <w14:ligatures w14:val="none"/>
        </w:rPr>
      </w:pPr>
      <w:r w:rsidRPr="00267310">
        <w:rPr>
          <w:rFonts w:ascii="Arial" w:eastAsia="Times New Roman" w:hAnsi="Arial" w:cs="Arial"/>
          <w:kern w:val="0"/>
          <w:lang w:eastAsia="es-ES"/>
          <w14:ligatures w14:val="none"/>
        </w:rPr>
        <w:lastRenderedPageBreak/>
        <w:t>Con este ciclo, HABLARTE aspira a aportar elementos para el análisis de las múltiples caras del fenómeno tecnológico en el contexto artístico y de las disrupciones que está generando en los ámbitos teórico</w:t>
      </w:r>
      <w:r w:rsidRPr="00267310">
        <w:rPr>
          <w:rFonts w:ascii="Arial" w:eastAsia="Times New Roman" w:hAnsi="Arial" w:cs="Arial"/>
          <w:b/>
          <w:bCs/>
          <w:kern w:val="0"/>
          <w:lang w:eastAsia="es-ES"/>
          <w14:ligatures w14:val="none"/>
        </w:rPr>
        <w:t xml:space="preserve">, </w:t>
      </w:r>
      <w:r w:rsidRPr="00267310">
        <w:rPr>
          <w:rFonts w:ascii="Arial" w:eastAsia="Times New Roman" w:hAnsi="Arial" w:cs="Arial"/>
          <w:kern w:val="0"/>
          <w:lang w:eastAsia="es-ES"/>
          <w14:ligatures w14:val="none"/>
        </w:rPr>
        <w:t>estético, ético y de sensibilidad ambiental. Un espacio para preguntarnos no solo qué puede hacer la IA por el arte, sino también qué nuevas cuestiones brotan para el arte ante la transformación tecnológica de nuestro tiempo.</w:t>
      </w:r>
    </w:p>
    <w:p w14:paraId="776F1701" w14:textId="6CD79764" w:rsidR="00D80036" w:rsidRPr="00267310" w:rsidRDefault="00D80036" w:rsidP="00CE3E18">
      <w:pPr>
        <w:spacing w:before="100" w:beforeAutospacing="1" w:after="100" w:afterAutospacing="1" w:line="240" w:lineRule="auto"/>
        <w:jc w:val="both"/>
        <w:rPr>
          <w:rFonts w:ascii="Arial" w:eastAsia="Times New Roman" w:hAnsi="Arial" w:cs="Arial"/>
          <w:kern w:val="0"/>
          <w:lang w:eastAsia="es-ES"/>
          <w14:ligatures w14:val="none"/>
        </w:rPr>
      </w:pPr>
      <w:r>
        <w:rPr>
          <w:rFonts w:ascii="Arial" w:eastAsia="Times New Roman" w:hAnsi="Arial" w:cs="Arial"/>
          <w:kern w:val="0"/>
          <w:lang w:eastAsia="es-ES"/>
          <w14:ligatures w14:val="none"/>
        </w:rPr>
        <w:t>El ciclo se celebra con la ayuda y colaboración del Área de Gobierno de Cultura Turismo y Deportes del Ayuntamiento de Madrid.</w:t>
      </w:r>
    </w:p>
    <w:p w14:paraId="2052B92D" w14:textId="6C87BCE2" w:rsidR="00CE3E18" w:rsidRPr="00267310" w:rsidRDefault="00267310" w:rsidP="00CE3E18">
      <w:pPr>
        <w:spacing w:before="100" w:beforeAutospacing="1" w:after="100" w:afterAutospacing="1" w:line="240" w:lineRule="auto"/>
        <w:jc w:val="both"/>
        <w:rPr>
          <w:rFonts w:ascii="Arial" w:eastAsia="Times New Roman" w:hAnsi="Arial" w:cs="Arial"/>
          <w:kern w:val="0"/>
          <w:lang w:eastAsia="es-ES"/>
          <w14:ligatures w14:val="none"/>
        </w:rPr>
      </w:pPr>
      <w:r w:rsidRPr="00267310">
        <w:rPr>
          <w:rFonts w:ascii="Arial" w:eastAsia="Times New Roman" w:hAnsi="Arial" w:cs="Arial"/>
          <w:kern w:val="0"/>
          <w:lang w:eastAsia="es-ES"/>
          <w14:ligatures w14:val="none"/>
        </w:rPr>
        <w:t>Para el ciclo de este año 2026 el programa es el siguiente:</w:t>
      </w:r>
    </w:p>
    <w:p w14:paraId="734EF50A" w14:textId="77777777" w:rsidR="00267310" w:rsidRPr="00267310" w:rsidRDefault="00267310" w:rsidP="00267310">
      <w:pPr>
        <w:pStyle w:val="pdq2pgselectionanchorcontainer"/>
        <w:rPr>
          <w:rFonts w:ascii="Arial" w:hAnsi="Arial" w:cs="Arial"/>
        </w:rPr>
      </w:pPr>
      <w:r w:rsidRPr="00267310">
        <w:rPr>
          <w:rStyle w:val="Textoennegrita"/>
          <w:rFonts w:ascii="Arial" w:eastAsiaTheme="majorEastAsia" w:hAnsi="Arial" w:cs="Arial"/>
        </w:rPr>
        <w:t>29 SEPT. AMALIA GARCÍA RUBÍ</w:t>
      </w:r>
      <w:r w:rsidRPr="00267310">
        <w:rPr>
          <w:rFonts w:ascii="Arial" w:hAnsi="Arial" w:cs="Arial"/>
        </w:rPr>
        <w:t xml:space="preserve"> - Lda. Historia de Arte UAM - AMCA</w:t>
      </w:r>
      <w:r w:rsidRPr="00267310">
        <w:rPr>
          <w:rFonts w:ascii="Arial" w:hAnsi="Arial" w:cs="Arial"/>
        </w:rPr>
        <w:br/>
      </w:r>
      <w:r w:rsidRPr="00267310">
        <w:rPr>
          <w:rStyle w:val="Textoennegrita"/>
          <w:rFonts w:ascii="Arial" w:eastAsiaTheme="majorEastAsia" w:hAnsi="Arial" w:cs="Arial"/>
        </w:rPr>
        <w:t>“Origen y transformación digital en el Arte Contemporáneo”</w:t>
      </w:r>
    </w:p>
    <w:p w14:paraId="371B6BB5" w14:textId="77777777" w:rsidR="00267310" w:rsidRPr="00267310" w:rsidRDefault="00267310" w:rsidP="00267310">
      <w:pPr>
        <w:pStyle w:val="NormalWeb"/>
        <w:rPr>
          <w:rFonts w:ascii="Arial" w:hAnsi="Arial" w:cs="Arial"/>
        </w:rPr>
      </w:pPr>
      <w:r w:rsidRPr="00267310">
        <w:rPr>
          <w:rStyle w:val="Textoennegrita"/>
          <w:rFonts w:ascii="Arial" w:eastAsiaTheme="majorEastAsia" w:hAnsi="Arial" w:cs="Arial"/>
        </w:rPr>
        <w:t>6 OCT. SALIM MALLA</w:t>
      </w:r>
      <w:r w:rsidRPr="00267310">
        <w:rPr>
          <w:rFonts w:ascii="Arial" w:hAnsi="Arial" w:cs="Arial"/>
        </w:rPr>
        <w:t xml:space="preserve"> - Artista, Dr. en BBAA por UCM e Ingeniero topógrafo UPV-EHU.</w:t>
      </w:r>
      <w:r w:rsidRPr="00267310">
        <w:rPr>
          <w:rFonts w:ascii="Arial" w:hAnsi="Arial" w:cs="Arial"/>
        </w:rPr>
        <w:br/>
        <w:t>Docente en el área de Dibujo de la facultad de BBAA de la USAL</w:t>
      </w:r>
      <w:r w:rsidRPr="00267310">
        <w:rPr>
          <w:rFonts w:ascii="Arial" w:hAnsi="Arial" w:cs="Arial"/>
        </w:rPr>
        <w:br/>
      </w:r>
      <w:r w:rsidRPr="00267310">
        <w:rPr>
          <w:rStyle w:val="Textoennegrita"/>
          <w:rFonts w:ascii="Arial" w:eastAsiaTheme="majorEastAsia" w:hAnsi="Arial" w:cs="Arial"/>
        </w:rPr>
        <w:t>“Del territorio a la pantalla. Derivas contemporáneas del dibujo desde los entornos físicos hacia los digitales”</w:t>
      </w:r>
    </w:p>
    <w:p w14:paraId="31FFC7F6" w14:textId="77777777" w:rsidR="00267310" w:rsidRPr="00267310" w:rsidRDefault="00267310" w:rsidP="00267310">
      <w:pPr>
        <w:pStyle w:val="NormalWeb"/>
        <w:rPr>
          <w:rFonts w:ascii="Arial" w:hAnsi="Arial" w:cs="Arial"/>
        </w:rPr>
      </w:pPr>
      <w:r w:rsidRPr="00267310">
        <w:rPr>
          <w:rStyle w:val="Textoennegrita"/>
          <w:rFonts w:ascii="Arial" w:eastAsiaTheme="majorEastAsia" w:hAnsi="Arial" w:cs="Arial"/>
        </w:rPr>
        <w:t>27 OCT. IGNACIO ASENJO</w:t>
      </w:r>
      <w:r w:rsidRPr="00267310">
        <w:rPr>
          <w:rFonts w:ascii="Arial" w:hAnsi="Arial" w:cs="Arial"/>
        </w:rPr>
        <w:t xml:space="preserve"> - Dr. BBAA por UCM, docente en Dpto. de Escultura UCM y Catedrático de Artes Plásticas y Diseño de la ESDM.</w:t>
      </w:r>
      <w:r w:rsidRPr="00267310">
        <w:rPr>
          <w:rFonts w:ascii="Arial" w:hAnsi="Arial" w:cs="Arial"/>
        </w:rPr>
        <w:br/>
      </w:r>
      <w:r w:rsidRPr="00267310">
        <w:rPr>
          <w:rStyle w:val="Textoennegrita"/>
          <w:rFonts w:ascii="Arial" w:eastAsiaTheme="majorEastAsia" w:hAnsi="Arial" w:cs="Arial"/>
        </w:rPr>
        <w:t>“Arte, naturaleza y el tiempo de la Inteligencia Artificial: Una reflexión estética sobre la transformación de la experiencia contemporánea”</w:t>
      </w:r>
    </w:p>
    <w:p w14:paraId="3CA6ED9A" w14:textId="77777777" w:rsidR="00267310" w:rsidRPr="00267310" w:rsidRDefault="00267310" w:rsidP="00267310">
      <w:pPr>
        <w:pStyle w:val="NormalWeb"/>
        <w:rPr>
          <w:rFonts w:ascii="Arial" w:hAnsi="Arial" w:cs="Arial"/>
        </w:rPr>
      </w:pPr>
      <w:r w:rsidRPr="00267310">
        <w:rPr>
          <w:rStyle w:val="Textoennegrita"/>
          <w:rFonts w:ascii="Arial" w:eastAsiaTheme="majorEastAsia" w:hAnsi="Arial" w:cs="Arial"/>
        </w:rPr>
        <w:t>10 NOV. ANTONIO VIGO</w:t>
      </w:r>
      <w:r w:rsidRPr="00267310">
        <w:rPr>
          <w:rFonts w:ascii="Arial" w:hAnsi="Arial" w:cs="Arial"/>
        </w:rPr>
        <w:t xml:space="preserve"> - Dr. BBAA por UCM, docente en BBAA URJC y Artista.</w:t>
      </w:r>
      <w:r w:rsidRPr="00267310">
        <w:rPr>
          <w:rFonts w:ascii="Arial" w:hAnsi="Arial" w:cs="Arial"/>
        </w:rPr>
        <w:br/>
      </w:r>
      <w:r w:rsidRPr="00267310">
        <w:rPr>
          <w:rStyle w:val="Textoennegrita"/>
          <w:rFonts w:ascii="Arial" w:eastAsiaTheme="majorEastAsia" w:hAnsi="Arial" w:cs="Arial"/>
        </w:rPr>
        <w:t xml:space="preserve">“Sincronía </w:t>
      </w:r>
      <w:proofErr w:type="spellStart"/>
      <w:r w:rsidRPr="00267310">
        <w:rPr>
          <w:rStyle w:val="Textoennegrita"/>
          <w:rFonts w:ascii="Arial" w:eastAsiaTheme="majorEastAsia" w:hAnsi="Arial" w:cs="Arial"/>
        </w:rPr>
        <w:t>matérica</w:t>
      </w:r>
      <w:proofErr w:type="spellEnd"/>
      <w:r w:rsidRPr="00267310">
        <w:rPr>
          <w:rStyle w:val="Textoennegrita"/>
          <w:rFonts w:ascii="Arial" w:eastAsiaTheme="majorEastAsia" w:hAnsi="Arial" w:cs="Arial"/>
        </w:rPr>
        <w:t xml:space="preserve"> en la era post-digital: reivindicación del valor ontológico en la manipulación directa sobre la obra artística”</w:t>
      </w:r>
    </w:p>
    <w:p w14:paraId="53D472F3" w14:textId="7A7DA98D" w:rsidR="00CE3E18" w:rsidRPr="00267310" w:rsidRDefault="00267310" w:rsidP="00267310">
      <w:pPr>
        <w:pStyle w:val="NormalWeb"/>
        <w:rPr>
          <w:rFonts w:ascii="Arial" w:hAnsi="Arial" w:cs="Arial"/>
        </w:rPr>
      </w:pPr>
      <w:r w:rsidRPr="00267310">
        <w:rPr>
          <w:rStyle w:val="Textoennegrita"/>
          <w:rFonts w:ascii="Arial" w:eastAsiaTheme="majorEastAsia" w:hAnsi="Arial" w:cs="Arial"/>
        </w:rPr>
        <w:t>17 NOV. JORGE VARAS</w:t>
      </w:r>
      <w:r w:rsidRPr="00267310">
        <w:rPr>
          <w:rFonts w:ascii="Arial" w:hAnsi="Arial" w:cs="Arial"/>
        </w:rPr>
        <w:t xml:space="preserve"> - Dr. BBAA por UCM, escultor y docente en BBAA UCM.</w:t>
      </w:r>
      <w:r w:rsidRPr="00267310">
        <w:rPr>
          <w:rFonts w:ascii="Arial" w:hAnsi="Arial" w:cs="Arial"/>
        </w:rPr>
        <w:br/>
      </w:r>
      <w:r w:rsidRPr="00267310">
        <w:rPr>
          <w:rStyle w:val="Textoennegrita"/>
          <w:rFonts w:ascii="Arial" w:eastAsiaTheme="majorEastAsia" w:hAnsi="Arial" w:cs="Arial"/>
        </w:rPr>
        <w:t>“Pensar la escultura, en el tiempo de la IA”</w:t>
      </w:r>
    </w:p>
    <w:p w14:paraId="4D5BE5F2" w14:textId="7D844F1E" w:rsidR="00CE3E18" w:rsidRDefault="00267310" w:rsidP="00267310">
      <w:pPr>
        <w:rPr>
          <w:rFonts w:ascii="Arial" w:hAnsi="Arial" w:cs="Arial"/>
        </w:rPr>
      </w:pPr>
      <w:r>
        <w:rPr>
          <w:rFonts w:ascii="Arial" w:hAnsi="Arial" w:cs="Arial"/>
        </w:rPr>
        <w:t>Evento: Ciclo de Conferencias</w:t>
      </w:r>
      <w:r w:rsidR="006E0F40">
        <w:rPr>
          <w:rFonts w:ascii="Arial" w:hAnsi="Arial" w:cs="Arial"/>
        </w:rPr>
        <w:t xml:space="preserve"> </w:t>
      </w:r>
      <w:r>
        <w:rPr>
          <w:rFonts w:ascii="Arial" w:hAnsi="Arial" w:cs="Arial"/>
        </w:rPr>
        <w:t xml:space="preserve">AMCA -  </w:t>
      </w:r>
      <w:proofErr w:type="spellStart"/>
      <w:r>
        <w:rPr>
          <w:rFonts w:ascii="Arial" w:hAnsi="Arial" w:cs="Arial"/>
        </w:rPr>
        <w:t>HablArte</w:t>
      </w:r>
      <w:proofErr w:type="spellEnd"/>
      <w:r>
        <w:rPr>
          <w:rFonts w:ascii="Arial" w:hAnsi="Arial" w:cs="Arial"/>
        </w:rPr>
        <w:t xml:space="preserve"> 2026</w:t>
      </w:r>
      <w:r>
        <w:rPr>
          <w:rFonts w:ascii="Arial" w:hAnsi="Arial" w:cs="Arial"/>
        </w:rPr>
        <w:br/>
        <w:t>Temática: “Arte y Naturaleza en tiempos de la IA”</w:t>
      </w:r>
      <w:r>
        <w:rPr>
          <w:rFonts w:ascii="Arial" w:hAnsi="Arial" w:cs="Arial"/>
        </w:rPr>
        <w:br/>
        <w:t>Lugar: Museo de Historia de Madrid</w:t>
      </w:r>
      <w:r>
        <w:rPr>
          <w:rFonts w:ascii="Arial" w:hAnsi="Arial" w:cs="Arial"/>
        </w:rPr>
        <w:br/>
        <w:t>C/ Fuencarral, 78. Madrid 28004</w:t>
      </w:r>
      <w:r>
        <w:rPr>
          <w:rFonts w:ascii="Arial" w:hAnsi="Arial" w:cs="Arial"/>
        </w:rPr>
        <w:br/>
        <w:t>Hora de celebración de las conferencia: 18h.</w:t>
      </w:r>
      <w:r>
        <w:rPr>
          <w:rFonts w:ascii="Arial" w:hAnsi="Arial" w:cs="Arial"/>
        </w:rPr>
        <w:br/>
        <w:t>Entrada gratuita hasta completar el aforo.</w:t>
      </w:r>
      <w:r>
        <w:rPr>
          <w:rFonts w:ascii="Arial" w:hAnsi="Arial" w:cs="Arial"/>
        </w:rPr>
        <w:br/>
        <w:t xml:space="preserve">+ </w:t>
      </w:r>
      <w:proofErr w:type="spellStart"/>
      <w:r>
        <w:rPr>
          <w:rFonts w:ascii="Arial" w:hAnsi="Arial" w:cs="Arial"/>
        </w:rPr>
        <w:t>info</w:t>
      </w:r>
      <w:proofErr w:type="spellEnd"/>
      <w:r>
        <w:rPr>
          <w:rFonts w:ascii="Arial" w:hAnsi="Arial" w:cs="Arial"/>
        </w:rPr>
        <w:t xml:space="preserve"> y preinscripciones: </w:t>
      </w:r>
      <w:hyperlink r:id="rId6" w:history="1">
        <w:r w:rsidRPr="00DE734C">
          <w:rPr>
            <w:rStyle w:val="Hipervnculo"/>
            <w:rFonts w:ascii="Arial" w:hAnsi="Arial" w:cs="Arial"/>
          </w:rPr>
          <w:t>https://amca-criticosartemadrid.org/ciclo-de-conferencias-2026/</w:t>
        </w:r>
      </w:hyperlink>
    </w:p>
    <w:p w14:paraId="2CFEA475" w14:textId="3FF7E350" w:rsidR="002E4A44" w:rsidRDefault="002E4A44" w:rsidP="00267310">
      <w:pPr>
        <w:rPr>
          <w:rFonts w:ascii="Arial" w:hAnsi="Arial" w:cs="Arial"/>
        </w:rPr>
      </w:pPr>
    </w:p>
    <w:p w14:paraId="03ABF721" w14:textId="5B0F7FC3" w:rsidR="00552221" w:rsidRDefault="00552221" w:rsidP="00267310">
      <w:pPr>
        <w:rPr>
          <w:rFonts w:ascii="Arial" w:hAnsi="Arial" w:cs="Arial"/>
        </w:rPr>
      </w:pPr>
      <w:r>
        <w:rPr>
          <w:rFonts w:ascii="Arial" w:hAnsi="Arial" w:cs="Arial"/>
        </w:rPr>
        <w:lastRenderedPageBreak/>
        <w:t>Gráficas para RRSS y medios:</w:t>
      </w:r>
    </w:p>
    <w:p w14:paraId="30B8B7A5" w14:textId="77777777" w:rsidR="00552221" w:rsidRDefault="00552221" w:rsidP="00267310">
      <w:pPr>
        <w:rPr>
          <w:rFonts w:ascii="Arial" w:hAnsi="Arial" w:cs="Arial"/>
        </w:rPr>
      </w:pPr>
    </w:p>
    <w:p w14:paraId="23D8407E" w14:textId="7734694D" w:rsidR="002E4A44" w:rsidRDefault="002E4A44" w:rsidP="00267310">
      <w:pPr>
        <w:rPr>
          <w:rFonts w:ascii="Arial" w:hAnsi="Arial" w:cs="Arial"/>
        </w:rPr>
      </w:pPr>
      <w:r>
        <w:rPr>
          <w:rFonts w:ascii="Arial" w:hAnsi="Arial" w:cs="Arial"/>
          <w:noProof/>
        </w:rPr>
        <w:drawing>
          <wp:inline distT="0" distB="0" distL="0" distR="0" wp14:anchorId="414C24D1" wp14:editId="68BEF827">
            <wp:extent cx="5400040" cy="540004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7">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14:paraId="0028FCE5" w14:textId="243C3AA0" w:rsidR="002E4A44" w:rsidRPr="00267310" w:rsidRDefault="002E4A44" w:rsidP="00267310">
      <w:pPr>
        <w:rPr>
          <w:rFonts w:ascii="Arial" w:hAnsi="Arial" w:cs="Arial"/>
        </w:rPr>
      </w:pPr>
      <w:r>
        <w:rPr>
          <w:rFonts w:ascii="Arial" w:hAnsi="Arial" w:cs="Arial"/>
          <w:noProof/>
        </w:rPr>
        <w:lastRenderedPageBreak/>
        <w:drawing>
          <wp:inline distT="0" distB="0" distL="0" distR="0" wp14:anchorId="35A1DC00" wp14:editId="7DD78A45">
            <wp:extent cx="5001895" cy="8892540"/>
            <wp:effectExtent l="0" t="0" r="190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extLst>
                        <a:ext uri="{28A0092B-C50C-407E-A947-70E740481C1C}">
                          <a14:useLocalDpi xmlns:a14="http://schemas.microsoft.com/office/drawing/2010/main" val="0"/>
                        </a:ext>
                      </a:extLst>
                    </a:blip>
                    <a:stretch>
                      <a:fillRect/>
                    </a:stretch>
                  </pic:blipFill>
                  <pic:spPr>
                    <a:xfrm>
                      <a:off x="0" y="0"/>
                      <a:ext cx="5001895" cy="8892540"/>
                    </a:xfrm>
                    <a:prstGeom prst="rect">
                      <a:avLst/>
                    </a:prstGeom>
                  </pic:spPr>
                </pic:pic>
              </a:graphicData>
            </a:graphic>
          </wp:inline>
        </w:drawing>
      </w:r>
    </w:p>
    <w:sectPr w:rsidR="002E4A44" w:rsidRPr="00267310">
      <w:headerReference w:type="default" r:id="rId9"/>
      <w:footerReference w:type="even"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2917D9" w14:textId="77777777" w:rsidR="001770FF" w:rsidRDefault="001770FF" w:rsidP="00E86920">
      <w:pPr>
        <w:spacing w:after="0" w:line="240" w:lineRule="auto"/>
      </w:pPr>
      <w:r>
        <w:separator/>
      </w:r>
    </w:p>
  </w:endnote>
  <w:endnote w:type="continuationSeparator" w:id="0">
    <w:p w14:paraId="60585E3A" w14:textId="77777777" w:rsidR="001770FF" w:rsidRDefault="001770FF" w:rsidP="00E86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827508325"/>
      <w:docPartObj>
        <w:docPartGallery w:val="Page Numbers (Bottom of Page)"/>
        <w:docPartUnique/>
      </w:docPartObj>
    </w:sdtPr>
    <w:sdtEndPr>
      <w:rPr>
        <w:rStyle w:val="Nmerodepgina"/>
      </w:rPr>
    </w:sdtEndPr>
    <w:sdtContent>
      <w:p w14:paraId="2CC46238" w14:textId="54AACCDF" w:rsidR="00A35026" w:rsidRDefault="00A35026" w:rsidP="00DE734C">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B82081E" w14:textId="77777777" w:rsidR="00267310" w:rsidRDefault="00267310" w:rsidP="00A3502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1697390814"/>
      <w:docPartObj>
        <w:docPartGallery w:val="Page Numbers (Bottom of Page)"/>
        <w:docPartUnique/>
      </w:docPartObj>
    </w:sdtPr>
    <w:sdtEndPr>
      <w:rPr>
        <w:rStyle w:val="Nmerodepgina"/>
      </w:rPr>
    </w:sdtEndPr>
    <w:sdtContent>
      <w:p w14:paraId="196079BB" w14:textId="579D48A1" w:rsidR="00A35026" w:rsidRDefault="00A35026" w:rsidP="00DE734C">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35A017A9" w14:textId="748B06C1" w:rsidR="00267310" w:rsidRPr="00A35026" w:rsidRDefault="00A35026" w:rsidP="00A35026">
    <w:pPr>
      <w:pStyle w:val="Piedepgina"/>
      <w:ind w:right="360"/>
      <w:jc w:val="center"/>
      <w:rPr>
        <w:sz w:val="21"/>
        <w:szCs w:val="21"/>
      </w:rPr>
    </w:pPr>
    <w:r w:rsidRPr="00A35026">
      <w:rPr>
        <w:b/>
        <w:bCs/>
        <w:sz w:val="21"/>
        <w:szCs w:val="21"/>
      </w:rPr>
      <w:t xml:space="preserve">Asociación </w:t>
    </w:r>
    <w:proofErr w:type="spellStart"/>
    <w:r w:rsidRPr="00A35026">
      <w:rPr>
        <w:b/>
        <w:bCs/>
        <w:sz w:val="21"/>
        <w:szCs w:val="21"/>
      </w:rPr>
      <w:t>Madrleña</w:t>
    </w:r>
    <w:proofErr w:type="spellEnd"/>
    <w:r w:rsidRPr="00A35026">
      <w:rPr>
        <w:b/>
        <w:bCs/>
        <w:sz w:val="21"/>
        <w:szCs w:val="21"/>
      </w:rPr>
      <w:t xml:space="preserve"> de </w:t>
    </w:r>
    <w:proofErr w:type="spellStart"/>
    <w:r w:rsidRPr="00A35026">
      <w:rPr>
        <w:b/>
        <w:bCs/>
        <w:sz w:val="21"/>
        <w:szCs w:val="21"/>
      </w:rPr>
      <w:t>Críiticos</w:t>
    </w:r>
    <w:proofErr w:type="spellEnd"/>
    <w:r w:rsidRPr="00A35026">
      <w:rPr>
        <w:b/>
        <w:bCs/>
        <w:sz w:val="21"/>
        <w:szCs w:val="21"/>
      </w:rPr>
      <w:t xml:space="preserve"> de Arte – AMCA</w:t>
    </w:r>
    <w:r w:rsidRPr="00A35026">
      <w:rPr>
        <w:sz w:val="21"/>
        <w:szCs w:val="21"/>
      </w:rPr>
      <w:br/>
    </w:r>
    <w:hyperlink r:id="rId1" w:history="1">
      <w:r w:rsidRPr="00A35026">
        <w:rPr>
          <w:rStyle w:val="Hipervnculo"/>
          <w:sz w:val="21"/>
          <w:szCs w:val="21"/>
        </w:rPr>
        <w:t>www.amca-criticosartemadrid.org</w:t>
      </w:r>
    </w:hyperlink>
  </w:p>
  <w:p w14:paraId="203153CC" w14:textId="7EDF341D" w:rsidR="00A35026" w:rsidRPr="00A35026" w:rsidRDefault="00A35026" w:rsidP="00A35026">
    <w:pPr>
      <w:pStyle w:val="Piedepgina"/>
      <w:ind w:right="360"/>
      <w:jc w:val="center"/>
      <w:rPr>
        <w:sz w:val="21"/>
        <w:szCs w:val="21"/>
      </w:rPr>
    </w:pPr>
    <w:r w:rsidRPr="00A35026">
      <w:rPr>
        <w:sz w:val="21"/>
        <w:szCs w:val="21"/>
      </w:rPr>
      <w:t xml:space="preserve">Vocal de comunicación: Tono </w:t>
    </w:r>
    <w:proofErr w:type="spellStart"/>
    <w:r w:rsidRPr="00A35026">
      <w:rPr>
        <w:sz w:val="21"/>
        <w:szCs w:val="21"/>
      </w:rPr>
      <w:t>Brotons</w:t>
    </w:r>
    <w:proofErr w:type="spellEnd"/>
  </w:p>
  <w:p w14:paraId="535B191F" w14:textId="5D07A19B" w:rsidR="00A35026" w:rsidRPr="00A35026" w:rsidRDefault="00A35026" w:rsidP="00A35026">
    <w:pPr>
      <w:pStyle w:val="Piedepgina"/>
      <w:ind w:right="360"/>
      <w:jc w:val="center"/>
      <w:rPr>
        <w:sz w:val="21"/>
        <w:szCs w:val="21"/>
      </w:rPr>
    </w:pPr>
    <w:r w:rsidRPr="00A35026">
      <w:rPr>
        <w:sz w:val="21"/>
        <w:szCs w:val="21"/>
      </w:rPr>
      <w:t xml:space="preserve">Prensa: </w:t>
    </w:r>
    <w:hyperlink r:id="rId2" w:history="1">
      <w:r w:rsidRPr="00A35026">
        <w:rPr>
          <w:rStyle w:val="Hipervnculo"/>
          <w:sz w:val="21"/>
          <w:szCs w:val="21"/>
        </w:rPr>
        <w:t>tono@amca-criticosartemadrid.org</w:t>
      </w:r>
    </w:hyperlink>
    <w:r w:rsidRPr="00A35026">
      <w:rPr>
        <w:sz w:val="21"/>
        <w:szCs w:val="21"/>
      </w:rPr>
      <w:br/>
      <w:t>+34 608992658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6B5ADC" w14:textId="77777777" w:rsidR="001770FF" w:rsidRDefault="001770FF" w:rsidP="00E86920">
      <w:pPr>
        <w:spacing w:after="0" w:line="240" w:lineRule="auto"/>
      </w:pPr>
      <w:r>
        <w:separator/>
      </w:r>
    </w:p>
  </w:footnote>
  <w:footnote w:type="continuationSeparator" w:id="0">
    <w:p w14:paraId="6A87D663" w14:textId="77777777" w:rsidR="001770FF" w:rsidRDefault="001770FF" w:rsidP="00E86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4B3627" w14:textId="7B31B1C2" w:rsidR="00267310" w:rsidRDefault="00267310" w:rsidP="00A35026">
    <w:pPr>
      <w:pStyle w:val="Encabezado"/>
      <w:jc w:val="center"/>
    </w:pPr>
    <w:r>
      <w:rPr>
        <w:noProof/>
      </w:rPr>
      <w:drawing>
        <wp:inline distT="0" distB="0" distL="0" distR="0" wp14:anchorId="4255EB7A" wp14:editId="6ABF51F5">
          <wp:extent cx="1714500" cy="723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714500" cy="723900"/>
                  </a:xfrm>
                  <a:prstGeom prst="rect">
                    <a:avLst/>
                  </a:prstGeom>
                </pic:spPr>
              </pic:pic>
            </a:graphicData>
          </a:graphic>
        </wp:inline>
      </w:drawing>
    </w:r>
  </w:p>
  <w:p w14:paraId="3C7D55B7" w14:textId="77777777" w:rsidR="00A35026" w:rsidRDefault="00A3502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A4C"/>
    <w:rsid w:val="000535FD"/>
    <w:rsid w:val="001770FF"/>
    <w:rsid w:val="00267310"/>
    <w:rsid w:val="002C6742"/>
    <w:rsid w:val="002E4A44"/>
    <w:rsid w:val="00344C30"/>
    <w:rsid w:val="005238E7"/>
    <w:rsid w:val="00552221"/>
    <w:rsid w:val="006E0F40"/>
    <w:rsid w:val="00811D24"/>
    <w:rsid w:val="008F66DF"/>
    <w:rsid w:val="009236DC"/>
    <w:rsid w:val="009E04AE"/>
    <w:rsid w:val="00A35026"/>
    <w:rsid w:val="00AB1ACE"/>
    <w:rsid w:val="00C42A4C"/>
    <w:rsid w:val="00CD7C9F"/>
    <w:rsid w:val="00CE3E18"/>
    <w:rsid w:val="00CF672E"/>
    <w:rsid w:val="00D04FCC"/>
    <w:rsid w:val="00D67E5B"/>
    <w:rsid w:val="00D80036"/>
    <w:rsid w:val="00D94E9C"/>
    <w:rsid w:val="00DC2052"/>
    <w:rsid w:val="00E869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D1AB0"/>
  <w15:chartTrackingRefBased/>
  <w15:docId w15:val="{E49E2813-457A-48D1-AFF5-B4996223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42A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42A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42A4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42A4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42A4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42A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42A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42A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42A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42A4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42A4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42A4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42A4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42A4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42A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42A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42A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42A4C"/>
    <w:rPr>
      <w:rFonts w:eastAsiaTheme="majorEastAsia" w:cstheme="majorBidi"/>
      <w:color w:val="272727" w:themeColor="text1" w:themeTint="D8"/>
    </w:rPr>
  </w:style>
  <w:style w:type="paragraph" w:styleId="Ttulo">
    <w:name w:val="Title"/>
    <w:basedOn w:val="Normal"/>
    <w:next w:val="Normal"/>
    <w:link w:val="TtuloCar"/>
    <w:uiPriority w:val="10"/>
    <w:qFormat/>
    <w:rsid w:val="00C42A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42A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42A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42A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42A4C"/>
    <w:pPr>
      <w:spacing w:before="160"/>
      <w:jc w:val="center"/>
    </w:pPr>
    <w:rPr>
      <w:i/>
      <w:iCs/>
      <w:color w:val="404040" w:themeColor="text1" w:themeTint="BF"/>
    </w:rPr>
  </w:style>
  <w:style w:type="character" w:customStyle="1" w:styleId="CitaCar">
    <w:name w:val="Cita Car"/>
    <w:basedOn w:val="Fuentedeprrafopredeter"/>
    <w:link w:val="Cita"/>
    <w:uiPriority w:val="29"/>
    <w:rsid w:val="00C42A4C"/>
    <w:rPr>
      <w:i/>
      <w:iCs/>
      <w:color w:val="404040" w:themeColor="text1" w:themeTint="BF"/>
    </w:rPr>
  </w:style>
  <w:style w:type="paragraph" w:styleId="Prrafodelista">
    <w:name w:val="List Paragraph"/>
    <w:basedOn w:val="Normal"/>
    <w:uiPriority w:val="34"/>
    <w:qFormat/>
    <w:rsid w:val="00C42A4C"/>
    <w:pPr>
      <w:ind w:left="720"/>
      <w:contextualSpacing/>
    </w:pPr>
  </w:style>
  <w:style w:type="character" w:styleId="nfasisintenso">
    <w:name w:val="Intense Emphasis"/>
    <w:basedOn w:val="Fuentedeprrafopredeter"/>
    <w:uiPriority w:val="21"/>
    <w:qFormat/>
    <w:rsid w:val="00C42A4C"/>
    <w:rPr>
      <w:i/>
      <w:iCs/>
      <w:color w:val="2F5496" w:themeColor="accent1" w:themeShade="BF"/>
    </w:rPr>
  </w:style>
  <w:style w:type="paragraph" w:styleId="Citadestacada">
    <w:name w:val="Intense Quote"/>
    <w:basedOn w:val="Normal"/>
    <w:next w:val="Normal"/>
    <w:link w:val="CitadestacadaCar"/>
    <w:uiPriority w:val="30"/>
    <w:qFormat/>
    <w:rsid w:val="00C42A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42A4C"/>
    <w:rPr>
      <w:i/>
      <w:iCs/>
      <w:color w:val="2F5496" w:themeColor="accent1" w:themeShade="BF"/>
    </w:rPr>
  </w:style>
  <w:style w:type="character" w:styleId="Referenciaintensa">
    <w:name w:val="Intense Reference"/>
    <w:basedOn w:val="Fuentedeprrafopredeter"/>
    <w:uiPriority w:val="32"/>
    <w:qFormat/>
    <w:rsid w:val="00C42A4C"/>
    <w:rPr>
      <w:b/>
      <w:bCs/>
      <w:smallCaps/>
      <w:color w:val="2F5496" w:themeColor="accent1" w:themeShade="BF"/>
      <w:spacing w:val="5"/>
    </w:rPr>
  </w:style>
  <w:style w:type="paragraph" w:styleId="Encabezado">
    <w:name w:val="header"/>
    <w:basedOn w:val="Normal"/>
    <w:link w:val="EncabezadoCar"/>
    <w:uiPriority w:val="99"/>
    <w:unhideWhenUsed/>
    <w:rsid w:val="00E8692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86920"/>
  </w:style>
  <w:style w:type="paragraph" w:styleId="Piedepgina">
    <w:name w:val="footer"/>
    <w:basedOn w:val="Normal"/>
    <w:link w:val="PiedepginaCar"/>
    <w:uiPriority w:val="99"/>
    <w:unhideWhenUsed/>
    <w:rsid w:val="00E8692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86920"/>
  </w:style>
  <w:style w:type="paragraph" w:customStyle="1" w:styleId="pdq2pgselectionanchorcontainer">
    <w:name w:val="pdq2pg_selectionanchorcontainer"/>
    <w:basedOn w:val="Normal"/>
    <w:rsid w:val="00267310"/>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character" w:styleId="Textoennegrita">
    <w:name w:val="Strong"/>
    <w:basedOn w:val="Fuentedeprrafopredeter"/>
    <w:uiPriority w:val="22"/>
    <w:qFormat/>
    <w:rsid w:val="00267310"/>
    <w:rPr>
      <w:b/>
      <w:bCs/>
    </w:rPr>
  </w:style>
  <w:style w:type="paragraph" w:styleId="NormalWeb">
    <w:name w:val="Normal (Web)"/>
    <w:basedOn w:val="Normal"/>
    <w:uiPriority w:val="99"/>
    <w:unhideWhenUsed/>
    <w:rsid w:val="00267310"/>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character" w:styleId="Hipervnculo">
    <w:name w:val="Hyperlink"/>
    <w:basedOn w:val="Fuentedeprrafopredeter"/>
    <w:uiPriority w:val="99"/>
    <w:unhideWhenUsed/>
    <w:rsid w:val="00267310"/>
    <w:rPr>
      <w:color w:val="0563C1" w:themeColor="hyperlink"/>
      <w:u w:val="single"/>
    </w:rPr>
  </w:style>
  <w:style w:type="character" w:styleId="Mencinsinresolver">
    <w:name w:val="Unresolved Mention"/>
    <w:basedOn w:val="Fuentedeprrafopredeter"/>
    <w:uiPriority w:val="99"/>
    <w:semiHidden/>
    <w:unhideWhenUsed/>
    <w:rsid w:val="00267310"/>
    <w:rPr>
      <w:color w:val="605E5C"/>
      <w:shd w:val="clear" w:color="auto" w:fill="E1DFDD"/>
    </w:rPr>
  </w:style>
  <w:style w:type="character" w:styleId="Nmerodepgina">
    <w:name w:val="page number"/>
    <w:basedOn w:val="Fuentedeprrafopredeter"/>
    <w:uiPriority w:val="99"/>
    <w:semiHidden/>
    <w:unhideWhenUsed/>
    <w:rsid w:val="00A35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691001">
      <w:bodyDiv w:val="1"/>
      <w:marLeft w:val="0"/>
      <w:marRight w:val="0"/>
      <w:marTop w:val="0"/>
      <w:marBottom w:val="0"/>
      <w:divBdr>
        <w:top w:val="none" w:sz="0" w:space="0" w:color="auto"/>
        <w:left w:val="none" w:sz="0" w:space="0" w:color="auto"/>
        <w:bottom w:val="none" w:sz="0" w:space="0" w:color="auto"/>
        <w:right w:val="none" w:sz="0" w:space="0" w:color="auto"/>
      </w:divBdr>
    </w:div>
    <w:div w:id="161601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mca-criticosartemadrid.org/ciclo-de-conferencias-2026/"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mailto:tono@amca-criticosartemadrid.org" TargetMode="External"/><Relationship Id="rId1" Type="http://schemas.openxmlformats.org/officeDocument/2006/relationships/hyperlink" Target="http://www.amca-criticosartemadri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708</Words>
  <Characters>3894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Plaza</dc:creator>
  <cp:keywords/>
  <dc:description/>
  <cp:lastModifiedBy>Microsoft Office User</cp:lastModifiedBy>
  <cp:revision>6</cp:revision>
  <dcterms:created xsi:type="dcterms:W3CDTF">2026-09-22T15:44:00Z</dcterms:created>
  <dcterms:modified xsi:type="dcterms:W3CDTF">2026-09-22T16:03:00Z</dcterms:modified>
</cp:coreProperties>
</file>